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 ИЗО 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Манзюк Вероники Владимировны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с 08.11 по 19.11   </w:t>
      </w:r>
      <w:bookmarkStart w:id="0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0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предмет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«Композиция»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Сюжетная композиция. Однофигурная, двухфигурная и многофигурная композиции, варианты построения схем (статичная и динамичная композиции).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Сюжетная композиция,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несложный сюжет с двумя-тремя фигурами людей.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Тема: Танцы эпохи Барокко.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Презентация, https://ppt-online.org/847923</w:t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17.11.2021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Однофигурная композиция со стаффажем на заднем плане. Работа над эскизом.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Презентация, https://mega-talant.com/biblioteka/staffazh-v-gorodskom-peyzazhe-104224.html</w:t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Сюжетная композиция на конкурсную тему. Барокко: музыканты, архитектура, танцы.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Времена года: Декоративный или реалистичный пейзаж. Работа над эскизом.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Презентация, https://ppt-online.org/847923</w:t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19.11.2021</w:t>
            </w:r>
            <w:bookmarkStart w:id="1" w:name="_GoBack"/>
            <w:bookmarkEnd w:id="1"/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Сюжетная композиция.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Сюжетная композиция по литературному произведению Гофмана «Щелкунчик»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над эскизом.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______________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147</Words>
  <Characters>1249</Characters>
  <CharactersWithSpaces>1362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2021-11-07T17:09:00Z</dcterms:created>
  <dc:creator>Admin</dc:creator>
  <dc:description/>
  <dc:language>ru-RU</dc:language>
  <cp:lastModifiedBy/>
  <dcterms:modified xsi:type="dcterms:W3CDTF">2021-11-08T13:03:26Z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